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2CC7105B"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10D9C" w:rsidRPr="000362EF">
        <w:rPr>
          <w:bCs/>
          <w:sz w:val="22"/>
          <w:szCs w:val="22"/>
          <w:lang w:val="en-GB"/>
        </w:rPr>
        <w:t>TD03 - HUSRB/23R/11/086–5.1.3</w:t>
      </w:r>
    </w:p>
    <w:p w14:paraId="0682B795" w14:textId="68552574"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bookmarkStart w:id="2" w:name="_Hlk185195816"/>
      <w:r w:rsidR="00F10D9C" w:rsidRPr="000362EF">
        <w:rPr>
          <w:sz w:val="22"/>
          <w:szCs w:val="22"/>
          <w:lang w:val="en-GB"/>
        </w:rPr>
        <w:t>Forest fire detection and monitoring system for project STOP FIRES</w:t>
      </w:r>
      <w:bookmarkEnd w:id="2"/>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26283142" w:rsidR="0047783A" w:rsidRPr="006A5F84" w:rsidRDefault="0047783A" w:rsidP="0047783A">
      <w:pPr>
        <w:rPr>
          <w:b/>
          <w:sz w:val="22"/>
          <w:szCs w:val="22"/>
        </w:rPr>
      </w:pPr>
      <w:r w:rsidRPr="006A5F84">
        <w:rPr>
          <w:b/>
          <w:sz w:val="22"/>
          <w:szCs w:val="22"/>
        </w:rPr>
        <w:t xml:space="preserve">A: </w:t>
      </w:r>
      <w:r w:rsidR="00F10D9C" w:rsidRPr="00F95847">
        <w:rPr>
          <w:b/>
          <w:bCs/>
          <w:sz w:val="22"/>
          <w:szCs w:val="22"/>
        </w:rPr>
        <w:t>Public Enterprise “Vojvodinašume" P</w:t>
      </w:r>
      <w:r w:rsidR="00F10D9C">
        <w:rPr>
          <w:b/>
          <w:bCs/>
          <w:sz w:val="22"/>
          <w:szCs w:val="22"/>
        </w:rPr>
        <w:t>etrovaradin</w:t>
      </w:r>
      <w:r w:rsidR="00F10D9C" w:rsidRPr="006A39C0">
        <w:rPr>
          <w:b/>
          <w:bCs/>
          <w:sz w:val="22"/>
          <w:szCs w:val="22"/>
        </w:rPr>
        <w:t xml:space="preserve">, </w:t>
      </w:r>
      <w:r w:rsidR="00F10D9C" w:rsidRPr="00F95847">
        <w:rPr>
          <w:b/>
          <w:bCs/>
          <w:sz w:val="22"/>
          <w:szCs w:val="22"/>
        </w:rPr>
        <w:t>Preradovićeva 2, 21131 Petrovaradin,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(i.e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31EC1DB7" w14:textId="77777777" w:rsidR="00000000" w:rsidRDefault="00000000">
      <w:pPr>
        <w:spacing w:after="0"/>
        <w:rPr>
          <w:vanish/>
        </w:rPr>
      </w:pPr>
      <w:bookmarkStart w:id="8"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8"/>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Default="00B34C65" w:rsidP="005020EE">
            <w:pPr>
              <w:widowControl w:val="0"/>
              <w:spacing w:before="60" w:afterLines="60" w:after="144"/>
              <w:jc w:val="center"/>
              <w:rPr>
                <w:b/>
                <w:highlight w:val="lightGray"/>
              </w:rPr>
            </w:pPr>
            <w:r>
              <w:rPr>
                <w:b/>
                <w:highlight w:val="lightGray"/>
              </w:rPr>
              <w:t>[Past year</w:t>
            </w:r>
          </w:p>
          <w:p w14:paraId="0B3C0E60" w14:textId="77777777" w:rsidR="00B34C65" w:rsidRPr="00350632" w:rsidRDefault="00B34C65" w:rsidP="005020EE">
            <w:pPr>
              <w:widowControl w:val="0"/>
              <w:spacing w:before="60" w:afterLines="60" w:after="144"/>
              <w:jc w:val="center"/>
              <w:rPr>
                <w:b/>
              </w:rPr>
            </w:pPr>
            <w:r>
              <w:rPr>
                <w:b/>
                <w:highlight w:val="lightGray"/>
              </w:rPr>
              <w:t>€</w:t>
            </w:r>
            <w:r w:rsidRPr="00350632">
              <w:rPr>
                <w:b/>
              </w:rPr>
              <w:t xml:space="preserve"> </w:t>
            </w:r>
            <w:r>
              <w:rPr>
                <w:b/>
                <w:highlight w:val="lightGray"/>
              </w:rPr>
              <w:t>]</w:t>
            </w:r>
            <w:r w:rsidRPr="00350632">
              <w:rPr>
                <w:b/>
              </w:rPr>
              <w:t>**</w:t>
            </w:r>
          </w:p>
        </w:tc>
        <w:tc>
          <w:tcPr>
            <w:tcW w:w="1136" w:type="dxa"/>
            <w:tcBorders>
              <w:bottom w:val="nil"/>
            </w:tcBorders>
            <w:shd w:val="pct5" w:color="auto" w:fill="FFFFFF"/>
          </w:tcPr>
          <w:p w14:paraId="1A0029CE" w14:textId="77777777" w:rsidR="00B34C65" w:rsidRDefault="00B34C65" w:rsidP="005020EE">
            <w:pPr>
              <w:keepNext/>
              <w:keepLines/>
              <w:widowControl w:val="0"/>
              <w:spacing w:before="60" w:afterLines="60" w:after="144"/>
              <w:jc w:val="center"/>
              <w:rPr>
                <w:b/>
                <w:highlight w:val="lightGray"/>
              </w:rPr>
            </w:pPr>
            <w:r>
              <w:rPr>
                <w:b/>
                <w:highlight w:val="lightGray"/>
              </w:rPr>
              <w:t>[Current year</w:t>
            </w:r>
            <w:r>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[Current ratio (current assets/current liabilities)</w:t>
            </w:r>
          </w:p>
        </w:tc>
        <w:tc>
          <w:tcPr>
            <w:tcW w:w="1559"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10"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1"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1"/>
      <w:r w:rsidRPr="00B26904">
        <w:rPr>
          <w:sz w:val="22"/>
          <w:szCs w:val="22"/>
        </w:rPr>
        <w:t>statement or certificate from the entity which awarded the contract) also detailing its value</w:t>
      </w:r>
      <w:bookmarkStart w:id="12"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10"/>
      <w:bookmarkEnd w:id="12"/>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2B6101E3" w14:textId="77777777" w:rsidR="00822424" w:rsidRPr="00822424" w:rsidRDefault="00822424" w:rsidP="005020EE">
      <w:pPr>
        <w:spacing w:after="240"/>
        <w:ind w:left="284"/>
        <w:jc w:val="both"/>
        <w:rPr>
          <w:snapToGrid/>
          <w:sz w:val="22"/>
          <w:szCs w:val="22"/>
          <w:lang w:eastAsia="en-GB"/>
        </w:rPr>
      </w:pPr>
      <w:r w:rsidRPr="00822424">
        <w:rPr>
          <w:b/>
          <w:snapToGrid/>
          <w:sz w:val="28"/>
          <w:szCs w:val="28"/>
          <w:lang w:eastAsia="en-GB"/>
        </w:rPr>
        <w:t>[</w:t>
      </w:r>
      <w:r w:rsidRPr="00822424">
        <w:rPr>
          <w:snapToGrid/>
          <w:sz w:val="22"/>
          <w:szCs w:val="22"/>
          <w:highlight w:val="yellow"/>
          <w:lang w:eastAsia="en-GB"/>
        </w:rPr>
        <w:t>For award procedures with a value of at least EUR 250 million</w:t>
      </w:r>
    </w:p>
    <w:p w14:paraId="4392328A" w14:textId="24308142" w:rsidR="00822424" w:rsidRDefault="00822424" w:rsidP="005020EE">
      <w:pPr>
        <w:spacing w:after="240"/>
        <w:ind w:left="284"/>
        <w:outlineLvl w:val="0"/>
        <w:rPr>
          <w:b/>
          <w:snapToGrid/>
          <w:sz w:val="24"/>
          <w:szCs w:val="24"/>
          <w:highlight w:val="lightGray"/>
          <w:lang w:eastAsia="en-GB"/>
        </w:rPr>
      </w:pPr>
      <w:r>
        <w:rPr>
          <w:b/>
          <w:snapToGrid/>
          <w:sz w:val="24"/>
          <w:szCs w:val="24"/>
          <w:highlight w:val="lightGray"/>
          <w:lang w:eastAsia="en-GB"/>
        </w:rPr>
        <w:t xml:space="preserve">FINANCIAL CONTRIBUTIONS FROM NON EU COUNTRIES </w:t>
      </w:r>
    </w:p>
    <w:p w14:paraId="5AA9A023" w14:textId="77777777" w:rsidR="00822424" w:rsidRDefault="00822424" w:rsidP="005020EE">
      <w:pPr>
        <w:spacing w:after="240"/>
        <w:ind w:left="284"/>
        <w:jc w:val="both"/>
        <w:rPr>
          <w:bCs/>
          <w:snapToGrid/>
          <w:sz w:val="22"/>
          <w:szCs w:val="22"/>
          <w:highlight w:val="lightGray"/>
          <w:lang w:eastAsia="en-GB"/>
        </w:rPr>
      </w:pPr>
      <w:r>
        <w:rPr>
          <w:bCs/>
          <w:snapToGrid/>
          <w:sz w:val="22"/>
          <w:szCs w:val="22"/>
          <w:highlight w:val="lightGray"/>
          <w:lang w:eastAsia="en-GB"/>
        </w:rPr>
        <w:t xml:space="preserve">As part of this tender, each legal entity identified under point 1 of this form, including every consortium member, must submit an updated </w:t>
      </w:r>
      <w:bookmarkStart w:id="13" w:name="_Hlk162121613"/>
      <w:r>
        <w:rPr>
          <w:bCs/>
          <w:snapToGrid/>
          <w:sz w:val="22"/>
          <w:szCs w:val="22"/>
          <w:highlight w:val="lightGray"/>
          <w:lang w:eastAsia="en-GB"/>
        </w:rPr>
        <w:t xml:space="preserve">notification or declaration on foreign financial contributions received in the last three years using the Form FS-PP </w:t>
      </w:r>
      <w:bookmarkEnd w:id="13"/>
      <w:r>
        <w:rPr>
          <w:bCs/>
          <w:snapToGrid/>
          <w:sz w:val="22"/>
          <w:szCs w:val="22"/>
          <w:highlight w:val="lightGray"/>
          <w:lang w:eastAsia="en-GB"/>
        </w:rPr>
        <w:t xml:space="preserve">available in </w:t>
      </w:r>
      <w:hyperlink r:id="rId21" w:history="1">
        <w:r>
          <w:rPr>
            <w:bCs/>
            <w:snapToGrid/>
            <w:color w:val="0000FF"/>
            <w:sz w:val="22"/>
            <w:szCs w:val="22"/>
            <w:highlight w:val="lightGray"/>
            <w:u w:val="single"/>
            <w:lang w:eastAsia="en-GB"/>
          </w:rPr>
          <w:t>https://e</w:t>
        </w:r>
        <w:r>
          <w:rPr>
            <w:bCs/>
            <w:snapToGrid/>
            <w:color w:val="0000FF"/>
            <w:sz w:val="22"/>
            <w:szCs w:val="22"/>
            <w:highlight w:val="lightGray"/>
            <w:u w:val="single"/>
            <w:lang w:eastAsia="en-GB"/>
          </w:rPr>
          <w:t>u</w:t>
        </w:r>
        <w:r>
          <w:rPr>
            <w:bCs/>
            <w:snapToGrid/>
            <w:color w:val="0000FF"/>
            <w:sz w:val="22"/>
            <w:szCs w:val="22"/>
            <w:highlight w:val="lightGray"/>
            <w:u w:val="single"/>
            <w:lang w:eastAsia="en-GB"/>
          </w:rPr>
          <w:t>r-lex.europa.eu/legal-content/EN/TXT/PDF/?uri=CE</w:t>
        </w:r>
        <w:r>
          <w:rPr>
            <w:bCs/>
            <w:snapToGrid/>
            <w:color w:val="0000FF"/>
            <w:sz w:val="22"/>
            <w:szCs w:val="22"/>
            <w:highlight w:val="lightGray"/>
            <w:u w:val="single"/>
            <w:lang w:eastAsia="en-GB"/>
          </w:rPr>
          <w:t>L</w:t>
        </w:r>
        <w:r>
          <w:rPr>
            <w:bCs/>
            <w:snapToGrid/>
            <w:color w:val="0000FF"/>
            <w:sz w:val="22"/>
            <w:szCs w:val="22"/>
            <w:highlight w:val="lightGray"/>
            <w:u w:val="single"/>
            <w:lang w:eastAsia="en-GB"/>
          </w:rPr>
          <w:t>EX:32023R1441</w:t>
        </w:r>
      </w:hyperlink>
      <w:r>
        <w:rPr>
          <w:bCs/>
          <w:snapToGrid/>
          <w:sz w:val="22"/>
          <w:szCs w:val="22"/>
          <w:highlight w:val="lightGray"/>
          <w:lang w:eastAsia="en-GB"/>
        </w:rPr>
        <w:t xml:space="preserve"> (Annex II). </w:t>
      </w:r>
    </w:p>
    <w:p w14:paraId="38714DE9" w14:textId="77777777" w:rsidR="00822424" w:rsidRDefault="00822424" w:rsidP="005020EE">
      <w:pPr>
        <w:spacing w:after="240"/>
        <w:ind w:left="284"/>
        <w:jc w:val="both"/>
        <w:rPr>
          <w:bCs/>
          <w:snapToGrid/>
          <w:sz w:val="22"/>
          <w:szCs w:val="22"/>
          <w:highlight w:val="lightGray"/>
          <w:lang w:eastAsia="en-GB"/>
        </w:rPr>
      </w:pPr>
      <w:r>
        <w:rPr>
          <w:bCs/>
          <w:snapToGrid/>
          <w:sz w:val="22"/>
          <w:szCs w:val="22"/>
          <w:highlight w:val="lightGray"/>
          <w:lang w:eastAsia="en-GB"/>
        </w:rPr>
        <w:t>If the procurement procedure is divided into lots, the obligation to notify or declare will apply where the estimated value of the procurement exceeds EUR 250 million and the value of the lot or the aggregate value of all the lots to which the tender applies is equal to or greater than EUR 125 million.</w:t>
      </w:r>
    </w:p>
    <w:p w14:paraId="6DC6AC66" w14:textId="77777777" w:rsidR="00822424" w:rsidRPr="00822424" w:rsidRDefault="00822424" w:rsidP="005020EE">
      <w:pPr>
        <w:spacing w:after="240"/>
        <w:ind w:left="284"/>
        <w:jc w:val="both"/>
        <w:rPr>
          <w:rFonts w:ascii="Arial" w:hAnsi="Arial"/>
          <w:bCs/>
          <w:snapToGrid/>
          <w:sz w:val="22"/>
          <w:szCs w:val="22"/>
          <w:lang w:eastAsia="en-GB"/>
        </w:rPr>
      </w:pPr>
      <w:r>
        <w:rPr>
          <w:bCs/>
          <w:snapToGrid/>
          <w:sz w:val="22"/>
          <w:szCs w:val="22"/>
          <w:highlight w:val="lightGray"/>
          <w:lang w:eastAsia="en-GB"/>
        </w:rPr>
        <w:t>Main subcontractors or main suppliers must also submit an updated notification or declaration on foreign financial contributions received in the last three years using the Form FS-PP. A subcontractor or supplier shall be deemed to be main where their participation ensures key elements of the contract performance and in any case where the economic share of their contribution exceeds 20 % of the value of the submitted tender</w:t>
      </w:r>
      <w:r w:rsidRPr="00822424">
        <w:rPr>
          <w:rFonts w:ascii="Arial" w:hAnsi="Arial"/>
          <w:bCs/>
          <w:snapToGrid/>
          <w:sz w:val="22"/>
          <w:szCs w:val="22"/>
          <w:lang w:eastAsia="en-GB"/>
        </w:rPr>
        <w:t>.]</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submit </w:t>
      </w:r>
      <w:r w:rsidR="00F61F0B" w:rsidRPr="00F61F0B">
        <w:rPr>
          <w:b/>
          <w:sz w:val="22"/>
          <w:szCs w:val="22"/>
        </w:rPr>
        <w:t xml:space="preserve">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ABFE00A" w:rsidR="0047783A"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w:t>
      </w:r>
      <w:r w:rsidR="001468E7">
        <w:rPr>
          <w:sz w:val="22"/>
          <w:szCs w:val="22"/>
          <w:highlight w:val="yellow"/>
        </w:rPr>
        <w:t>E</w:t>
      </w:r>
      <w:r w:rsidR="00002671">
        <w:rPr>
          <w:sz w:val="22"/>
          <w:szCs w:val="22"/>
          <w:highlight w:val="yellow"/>
        </w:rPr>
        <w:t xml:space="preserve">INSC </w:t>
      </w:r>
      <w:r w:rsidR="00002671" w:rsidRPr="00002671">
        <w:rPr>
          <w:sz w:val="22"/>
          <w:szCs w:val="22"/>
          <w:highlight w:val="yellow"/>
        </w:rPr>
        <w:t xml:space="preserve">Regulation </w:t>
      </w:r>
      <w:r w:rsidR="00002671" w:rsidRPr="00F81245">
        <w:rPr>
          <w:sz w:val="22"/>
          <w:szCs w:val="22"/>
          <w:highlight w:val="yellow"/>
        </w:rPr>
        <w:t xml:space="preserve">2021/948 of 27 May 2021 </w:t>
      </w:r>
      <w:r w:rsidR="001468E7" w:rsidRPr="001468E7">
        <w:rPr>
          <w:sz w:val="22"/>
          <w:szCs w:val="22"/>
          <w:highlight w:val="yellow"/>
        </w:rPr>
        <w:t xml:space="preserve">and by </w:t>
      </w:r>
      <w:r w:rsidR="001468E7" w:rsidRPr="001468E7">
        <w:rPr>
          <w:sz w:val="22"/>
          <w:szCs w:val="22"/>
          <w:highlight w:val="yellow"/>
          <w:lang w:val="en-US"/>
        </w:rPr>
        <w:t xml:space="preserve">Ukraine Facility 2024/792 </w:t>
      </w:r>
      <w:bookmarkStart w:id="14" w:name="_Hlk167461870"/>
      <w:r w:rsidR="001468E7" w:rsidRPr="001468E7">
        <w:rPr>
          <w:sz w:val="22"/>
          <w:szCs w:val="22"/>
          <w:highlight w:val="yellow"/>
          <w:lang w:val="en-US"/>
        </w:rPr>
        <w:t>of 29 February 2024</w:t>
      </w:r>
      <w:bookmarkEnd w:id="14"/>
      <w:r w:rsidR="001468E7">
        <w:rPr>
          <w:sz w:val="22"/>
          <w:szCs w:val="22"/>
          <w:highlight w:val="yellow"/>
          <w:lang w:val="en-US"/>
        </w:rPr>
        <w:t xml:space="preserve"> </w:t>
      </w:r>
      <w:r w:rsidR="00002671" w:rsidRPr="00F81245">
        <w:rPr>
          <w:sz w:val="22"/>
          <w:szCs w:val="22"/>
          <w:highlight w:val="yellow"/>
        </w:rPr>
        <w:t>under the multiannual financial framework 2021-2027</w:t>
      </w:r>
      <w:r w:rsidR="00657CEF" w:rsidRPr="004F0604">
        <w:rPr>
          <w:sz w:val="22"/>
          <w:szCs w:val="22"/>
          <w:highlight w:val="yellow"/>
        </w:rPr>
        <w:t>]</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5020EE">
      <w:pPr>
        <w:spacing w:after="200"/>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DF86039" w14:textId="690CBB1B" w:rsidR="00657CEF" w:rsidRDefault="00657CEF" w:rsidP="005020EE">
      <w:pPr>
        <w:spacing w:after="200"/>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1468E7">
        <w:rPr>
          <w:sz w:val="22"/>
          <w:szCs w:val="22"/>
          <w:highlight w:val="yellow"/>
        </w:rPr>
        <w:t>E</w:t>
      </w:r>
      <w:r w:rsidR="00002671" w:rsidRPr="00F81245">
        <w:rPr>
          <w:sz w:val="22"/>
          <w:szCs w:val="22"/>
          <w:highlight w:val="yellow"/>
        </w:rPr>
        <w:t>INSC Regulation 2021/948 of 27 May 2021</w:t>
      </w:r>
      <w:r w:rsidR="001468E7">
        <w:rPr>
          <w:sz w:val="22"/>
          <w:szCs w:val="22"/>
          <w:highlight w:val="yellow"/>
        </w:rPr>
        <w:t xml:space="preserve"> </w:t>
      </w:r>
      <w:r w:rsidR="001468E7" w:rsidRPr="001468E7">
        <w:rPr>
          <w:sz w:val="22"/>
          <w:szCs w:val="22"/>
          <w:highlight w:val="yellow"/>
        </w:rPr>
        <w:t xml:space="preserve">and by </w:t>
      </w:r>
      <w:r w:rsidR="001468E7" w:rsidRPr="001468E7">
        <w:rPr>
          <w:sz w:val="22"/>
          <w:szCs w:val="22"/>
          <w:highlight w:val="yellow"/>
          <w:lang w:val="en-US"/>
        </w:rPr>
        <w:t>Ukraine Facility 2024/792 of 29 February 2024</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5020EE">
      <w:pPr>
        <w:spacing w:after="240"/>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lastRenderedPageBreak/>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sidRPr="005020EE">
        <w:rPr>
          <w:sz w:val="22"/>
          <w:szCs w:val="22"/>
        </w:rPr>
        <w:t xml:space="preserve"> </w:t>
      </w:r>
      <w:bookmarkStart w:id="15" w:name="_Hlk160701039"/>
      <w:r w:rsidR="000678EC">
        <w:rPr>
          <w:sz w:val="22"/>
          <w:szCs w:val="22"/>
          <w:highlight w:val="lightGray"/>
        </w:rPr>
        <w:t>[</w:t>
      </w:r>
      <w:r w:rsidR="00675037">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5"/>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2"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lastRenderedPageBreak/>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6" w:name="_Hlk166059930"/>
      <w:r w:rsidR="00825026">
        <w:rPr>
          <w:sz w:val="22"/>
          <w:szCs w:val="22"/>
        </w:rPr>
        <w:t>and those of all entities involved in the performance of the contract</w:t>
      </w:r>
      <w:r w:rsidRPr="003F78F3">
        <w:rPr>
          <w:sz w:val="22"/>
          <w:szCs w:val="22"/>
        </w:rPr>
        <w:t xml:space="preserve"> </w:t>
      </w:r>
      <w:bookmarkEnd w:id="16"/>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Pr>
                <w:b/>
                <w:highlight w:val="lightGray"/>
              </w:rPr>
              <w:t>Past year</w:t>
            </w:r>
          </w:p>
          <w:p w14:paraId="05887EDB" w14:textId="77777777" w:rsidR="00B95E2A" w:rsidRPr="005020EE" w:rsidRDefault="00B95E2A" w:rsidP="005020EE">
            <w:pPr>
              <w:keepNext/>
              <w:keepLines/>
              <w:widowControl w:val="0"/>
              <w:spacing w:beforeLines="60" w:before="144" w:afterLines="60" w:after="144"/>
              <w:jc w:val="center"/>
              <w:rPr>
                <w:b/>
              </w:rPr>
            </w:pPr>
            <w:r>
              <w:rPr>
                <w:b/>
                <w:highlight w:val="lightGray"/>
              </w:rPr>
              <w:t>EUR</w:t>
            </w:r>
            <w:r w:rsidRPr="005020EE">
              <w:rPr>
                <w:b/>
              </w:rPr>
              <w:t>]</w:t>
            </w:r>
          </w:p>
        </w:tc>
        <w:tc>
          <w:tcPr>
            <w:tcW w:w="1276" w:type="dxa"/>
            <w:tcBorders>
              <w:bottom w:val="nil"/>
            </w:tcBorders>
            <w:shd w:val="pct5" w:color="auto" w:fill="FFFFFF"/>
          </w:tcPr>
          <w:p w14:paraId="60774F14" w14:textId="77777777" w:rsidR="00B95E2A" w:rsidRDefault="00B95E2A" w:rsidP="005020EE">
            <w:pPr>
              <w:widowControl w:val="0"/>
              <w:spacing w:beforeLines="60" w:before="144" w:afterLines="60" w:after="144"/>
              <w:jc w:val="center"/>
              <w:rPr>
                <w:b/>
                <w:highlight w:val="lightGray"/>
              </w:rPr>
            </w:pPr>
            <w:r>
              <w:rPr>
                <w:b/>
                <w:highlight w:val="lightGray"/>
              </w:rPr>
              <w:t>[Current year</w:t>
            </w:r>
          </w:p>
          <w:p w14:paraId="5C21A2F5" w14:textId="77777777" w:rsidR="00B95E2A" w:rsidRDefault="00B95E2A" w:rsidP="005020EE">
            <w:pPr>
              <w:widowControl w:val="0"/>
              <w:spacing w:beforeLines="60" w:before="144" w:afterLines="60" w:after="144"/>
              <w:jc w:val="center"/>
              <w:rPr>
                <w:b/>
                <w:highlight w:val="lightGray"/>
              </w:rPr>
            </w:pPr>
            <w:r>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Pr>
                <w:sz w:val="22"/>
                <w:szCs w:val="22"/>
                <w:highlight w:val="lightGray"/>
                <w:lang w:val="fr-BE"/>
              </w:rPr>
              <w:t>[Current ratio (current assets/current liabilities)</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134" w:type="dxa"/>
            <w:tcBorders>
              <w:top w:val="single" w:sz="6" w:space="0" w:color="auto"/>
              <w:bottom w:val="single" w:sz="6" w:space="0" w:color="auto"/>
            </w:tcBorders>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3"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Default="009473A5" w:rsidP="005020EE">
      <w:pPr>
        <w:spacing w:after="240"/>
        <w:rPr>
          <w:rStyle w:val="Hyperlink"/>
          <w:color w:val="000000"/>
          <w:sz w:val="22"/>
          <w:szCs w:val="22"/>
          <w:u w:val="none"/>
        </w:rPr>
      </w:pP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p>
    <w:p w14:paraId="799CD21B" w14:textId="3AE49BC7" w:rsidR="00761C1D" w:rsidRDefault="00761C1D" w:rsidP="000714DC">
      <w:pPr>
        <w:rPr>
          <w:rStyle w:val="Hyperlink"/>
          <w:b/>
          <w:color w:val="000000"/>
          <w:sz w:val="22"/>
          <w:szCs w:val="22"/>
        </w:rPr>
      </w:pPr>
      <w:r>
        <w:rPr>
          <w:rStyle w:val="Hyperlink"/>
          <w:b/>
          <w:color w:val="000000"/>
          <w:sz w:val="22"/>
          <w:szCs w:val="22"/>
          <w:highlight w:val="yellow"/>
        </w:rPr>
        <w:t>Paper submission:</w:t>
      </w:r>
      <w:r>
        <w:rPr>
          <w:rStyle w:val="Hyperlink"/>
          <w:b/>
          <w:color w:val="000000"/>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3EC0D872" w14:textId="448F21E5" w:rsidR="00AD10B2" w:rsidRPr="005020EE" w:rsidRDefault="009C6244" w:rsidP="00AD10B2">
      <w:pPr>
        <w:widowControl w:val="0"/>
        <w:jc w:val="both"/>
        <w:rPr>
          <w:b/>
          <w:bCs/>
          <w:sz w:val="22"/>
          <w:szCs w:val="22"/>
          <w:highlight w:val="yellow"/>
          <w:u w:val="single"/>
        </w:rPr>
      </w:pPr>
      <w:r>
        <w:rPr>
          <w:b/>
          <w:bCs/>
          <w:sz w:val="22"/>
          <w:szCs w:val="22"/>
          <w:highlight w:val="yellow"/>
          <w:u w:val="single"/>
        </w:rPr>
        <w:t xml:space="preserve">Electronic submission: </w:t>
      </w: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72CE7C38" w:rsidR="00AD10B2" w:rsidRDefault="00AD10B2"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w:t>
      </w:r>
      <w:r w:rsidR="007914F5">
        <w:rPr>
          <w:sz w:val="22"/>
          <w:szCs w:val="22"/>
          <w:highlight w:val="yellow"/>
        </w:rPr>
        <w:t>s</w:t>
      </w:r>
      <w:r>
        <w:rPr>
          <w:sz w:val="22"/>
          <w:szCs w:val="22"/>
          <w:highlight w:val="yellow"/>
        </w:rPr>
        <w:t xml:space="preserve">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30285EBA" w14:textId="33E98E01" w:rsidR="007914F5" w:rsidRPr="007914F5"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r w:rsidR="007914F5">
        <w:rPr>
          <w:sz w:val="22"/>
          <w:szCs w:val="22"/>
          <w:highlight w:val="yellow"/>
        </w:rPr>
        <w:t>;</w:t>
      </w:r>
    </w:p>
    <w:p w14:paraId="31C3235B" w14:textId="21F99A7A" w:rsidR="00AD10B2"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the leader of the consortium keeps the original</w:t>
      </w:r>
      <w:r w:rsidR="00AD361A">
        <w:rPr>
          <w:sz w:val="22"/>
          <w:szCs w:val="22"/>
          <w:highlight w:val="yellow"/>
        </w:rPr>
        <w:t xml:space="preserv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sidR="007914F5">
        <w:rPr>
          <w:sz w:val="22"/>
          <w:szCs w:val="22"/>
          <w:highlight w:val="yellow"/>
        </w:rPr>
        <w:t>;</w:t>
      </w:r>
    </w:p>
    <w:p w14:paraId="5D8740F7" w14:textId="77777777" w:rsidR="00AD361A" w:rsidRDefault="00291017" w:rsidP="005020EE">
      <w:pPr>
        <w:widowControl w:val="0"/>
        <w:numPr>
          <w:ilvl w:val="0"/>
          <w:numId w:val="18"/>
        </w:numPr>
        <w:spacing w:after="80"/>
        <w:ind w:left="425" w:hanging="357"/>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r w:rsidR="00AD361A">
        <w:rPr>
          <w:sz w:val="22"/>
          <w:szCs w:val="22"/>
          <w:highlight w:val="yellow"/>
        </w:rPr>
        <w:t>;</w:t>
      </w:r>
    </w:p>
    <w:p w14:paraId="1A447006" w14:textId="7FA7F330" w:rsidR="00F330B9" w:rsidRPr="005020EE" w:rsidRDefault="007914F5" w:rsidP="005020EE">
      <w:pPr>
        <w:widowControl w:val="0"/>
        <w:numPr>
          <w:ilvl w:val="0"/>
          <w:numId w:val="18"/>
        </w:numPr>
        <w:spacing w:after="240"/>
        <w:ind w:left="425" w:hanging="357"/>
        <w:jc w:val="both"/>
        <w:rPr>
          <w:sz w:val="22"/>
          <w:szCs w:val="22"/>
          <w:highlight w:val="yellow"/>
        </w:rPr>
      </w:pPr>
      <w:r w:rsidRPr="00AD361A">
        <w:rPr>
          <w:sz w:val="22"/>
          <w:szCs w:val="22"/>
          <w:highlight w:val="yellow"/>
        </w:rPr>
        <w:t>in case the Declaration on Honour is signed with a Qualified Electronic Signature (QES), submit the QES-signed Declaration on Honour via eSubmission through the section “Declaration on Honour” under “Attachments”.</w:t>
      </w:r>
    </w:p>
    <w:p w14:paraId="3BF92DA4" w14:textId="1EA08818" w:rsidR="00CF1B10" w:rsidRDefault="00856585" w:rsidP="00CF1B10">
      <w:pPr>
        <w:widowControl w:val="0"/>
        <w:jc w:val="both"/>
        <w:rPr>
          <w:sz w:val="22"/>
          <w:szCs w:val="22"/>
          <w:highlight w:val="yellow"/>
        </w:rPr>
      </w:pPr>
      <w:r>
        <w:rPr>
          <w:rStyle w:val="Hyperlink"/>
          <w:b/>
          <w:color w:val="000000"/>
          <w:sz w:val="22"/>
          <w:szCs w:val="22"/>
          <w:highlight w:val="yellow"/>
        </w:rPr>
        <w:t xml:space="preserve">E-mail submission: </w:t>
      </w:r>
    </w:p>
    <w:p w14:paraId="6158D314" w14:textId="289C76D7" w:rsidR="00CF1B10" w:rsidRPr="009B665B" w:rsidRDefault="00CF1B10" w:rsidP="00CF1B10">
      <w:pPr>
        <w:widowControl w:val="0"/>
        <w:jc w:val="both"/>
        <w:rPr>
          <w:sz w:val="22"/>
          <w:szCs w:val="22"/>
          <w:highlight w:val="yellow"/>
        </w:rPr>
      </w:pPr>
      <w:r w:rsidRPr="009B665B">
        <w:rPr>
          <w:sz w:val="22"/>
          <w:szCs w:val="22"/>
          <w:highlight w:val="yellow"/>
        </w:rPr>
        <w:t xml:space="preserve">In case the instructions to tenderers (see section </w:t>
      </w:r>
      <w:r>
        <w:rPr>
          <w:sz w:val="22"/>
          <w:szCs w:val="22"/>
          <w:highlight w:val="yellow"/>
        </w:rPr>
        <w:t>10</w:t>
      </w:r>
      <w:r w:rsidRPr="009B665B">
        <w:rPr>
          <w:sz w:val="22"/>
          <w:szCs w:val="22"/>
          <w:highlight w:val="yellow"/>
        </w:rPr>
        <w:t xml:space="preserve">) state that the tender should be submitted via </w:t>
      </w:r>
      <w:r w:rsidRPr="009B665B">
        <w:rPr>
          <w:b/>
          <w:sz w:val="22"/>
          <w:szCs w:val="22"/>
          <w:highlight w:val="yellow"/>
        </w:rPr>
        <w:t>e</w:t>
      </w:r>
      <w:r>
        <w:rPr>
          <w:b/>
          <w:sz w:val="22"/>
          <w:szCs w:val="22"/>
          <w:highlight w:val="yellow"/>
        </w:rPr>
        <w:t>-mail</w:t>
      </w:r>
      <w:r w:rsidRPr="009B665B">
        <w:rPr>
          <w:sz w:val="22"/>
          <w:szCs w:val="22"/>
          <w:highlight w:val="yellow"/>
        </w:rPr>
        <w:t xml:space="preserve">: </w:t>
      </w:r>
    </w:p>
    <w:p w14:paraId="27A692B0" w14:textId="732133E1" w:rsidR="00CF1B10" w:rsidRDefault="00CF1B10"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8C25C0">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r w:rsidR="007914F5">
        <w:rPr>
          <w:sz w:val="22"/>
          <w:szCs w:val="22"/>
          <w:highlight w:val="yellow"/>
        </w:rPr>
        <w:t>;</w:t>
      </w:r>
    </w:p>
    <w:p w14:paraId="29CD9E26" w14:textId="16398151" w:rsidR="007914F5" w:rsidRDefault="007914F5" w:rsidP="005020EE">
      <w:pPr>
        <w:widowControl w:val="0"/>
        <w:numPr>
          <w:ilvl w:val="0"/>
          <w:numId w:val="18"/>
        </w:numPr>
        <w:spacing w:after="80"/>
        <w:ind w:left="425" w:hanging="357"/>
        <w:jc w:val="both"/>
        <w:rPr>
          <w:sz w:val="22"/>
          <w:szCs w:val="22"/>
          <w:highlight w:val="yellow"/>
        </w:rPr>
      </w:pPr>
      <w:r>
        <w:rPr>
          <w:sz w:val="22"/>
          <w:szCs w:val="22"/>
          <w:highlight w:val="yellow"/>
        </w:rPr>
        <w:t>the Declarations on Honour are scanned and submitted via e-mail;</w:t>
      </w:r>
    </w:p>
    <w:p w14:paraId="153A7705" w14:textId="047E3F55" w:rsidR="007914F5" w:rsidRPr="007914F5" w:rsidRDefault="008C25C0" w:rsidP="005020EE">
      <w:pPr>
        <w:widowControl w:val="0"/>
        <w:numPr>
          <w:ilvl w:val="0"/>
          <w:numId w:val="18"/>
        </w:numPr>
        <w:spacing w:after="80"/>
        <w:ind w:left="425" w:hanging="357"/>
        <w:jc w:val="both"/>
        <w:rPr>
          <w:sz w:val="22"/>
          <w:szCs w:val="22"/>
          <w:highlight w:val="yellow"/>
        </w:rPr>
      </w:pPr>
      <w:r>
        <w:rPr>
          <w:sz w:val="22"/>
          <w:szCs w:val="22"/>
          <w:highlight w:val="yellow"/>
        </w:rPr>
        <w:t>t</w:t>
      </w:r>
      <w:r w:rsidR="007914F5" w:rsidRPr="007914F5">
        <w:rPr>
          <w:sz w:val="22"/>
          <w:szCs w:val="22"/>
          <w:highlight w:val="yellow"/>
        </w:rPr>
        <w:t>he originals of the Declaration on Honour should be kept by the tenderer on file for control purposes and have to be provided upon request to the contracting authority</w:t>
      </w:r>
      <w:r w:rsidR="007914F5">
        <w:rPr>
          <w:sz w:val="22"/>
          <w:szCs w:val="22"/>
          <w:highlight w:val="yellow"/>
        </w:rPr>
        <w:t>;</w:t>
      </w:r>
    </w:p>
    <w:p w14:paraId="57A75053" w14:textId="084E0F6B" w:rsidR="00CF1B10" w:rsidRPr="007914F5" w:rsidRDefault="00856585" w:rsidP="005020EE">
      <w:pPr>
        <w:widowControl w:val="0"/>
        <w:numPr>
          <w:ilvl w:val="0"/>
          <w:numId w:val="18"/>
        </w:numPr>
        <w:spacing w:after="0"/>
        <w:ind w:left="425" w:hanging="357"/>
        <w:jc w:val="both"/>
        <w:rPr>
          <w:sz w:val="22"/>
          <w:szCs w:val="22"/>
          <w:highlight w:val="yellow"/>
        </w:rPr>
      </w:pPr>
      <w:r w:rsidRPr="005020EE">
        <w:rPr>
          <w:sz w:val="22"/>
          <w:szCs w:val="22"/>
          <w:highlight w:val="yellow"/>
        </w:rPr>
        <w:t>in case the Qualified Electronic Signature (QES) is used for the signing of the Declaration(s) on honour, submit the QES-signed Declaration on Honour by email</w:t>
      </w:r>
      <w:r w:rsidR="007914F5">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EC861" w14:textId="77777777" w:rsidR="00594756" w:rsidRPr="006A5F84" w:rsidRDefault="00594756">
      <w:r w:rsidRPr="006A5F84">
        <w:separator/>
      </w:r>
    </w:p>
  </w:endnote>
  <w:endnote w:type="continuationSeparator" w:id="0">
    <w:p w14:paraId="0019E6E4" w14:textId="77777777" w:rsidR="00594756" w:rsidRPr="006A5F84" w:rsidRDefault="0059475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2AB3D" w14:textId="77777777" w:rsidR="00594756" w:rsidRPr="006A5F84" w:rsidRDefault="00594756">
      <w:r w:rsidRPr="006A5F84">
        <w:separator/>
      </w:r>
    </w:p>
  </w:footnote>
  <w:footnote w:type="continuationSeparator" w:id="0">
    <w:p w14:paraId="5BFB6B6E" w14:textId="77777777" w:rsidR="00594756" w:rsidRPr="006A5F84" w:rsidRDefault="00594756">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3" w:name="_Hlk169273427"/>
      <w:r>
        <w:t>capacity providing entity/</w:t>
      </w:r>
      <w:r w:rsidRPr="006A5F84">
        <w:t xml:space="preserve"> </w:t>
      </w:r>
      <w:bookmarkEnd w:id="3"/>
      <w:r w:rsidRPr="006A5F84">
        <w:t>subcontractor</w:t>
      </w:r>
      <w:r>
        <w:t>s</w:t>
      </w:r>
      <w:r w:rsidRPr="006A5F84">
        <w:t xml:space="preserve"> </w:t>
      </w:r>
      <w:r>
        <w:t>are</w:t>
      </w:r>
      <w:r w:rsidRPr="006A5F84">
        <w:t xml:space="preserve"> not considered to be a member for the purposes of this tender procedure</w:t>
      </w:r>
      <w:bookmarkStart w:id="4" w:name="_Hlk169273537"/>
      <w:r w:rsidRPr="006A5F84">
        <w:t xml:space="preserve">. </w:t>
      </w:r>
      <w:bookmarkStart w:id="5"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4"/>
      <w:r w:rsidRPr="006A5F84">
        <w:t xml:space="preserve"> </w:t>
      </w:r>
      <w:bookmarkEnd w:id="5"/>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6" w:name="_Hlk169273558"/>
      <w:bookmarkStart w:id="7"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6"/>
      <w:bookmarkEnd w:id="7"/>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9" w:name="_Hlk184309003"/>
      <w:r w:rsidRPr="00A35560">
        <w:rPr>
          <w:lang w:val="en-IE"/>
        </w:rPr>
        <w:t>Add only the bank account details of the leader to whom payments under the proposed contract should be made in the event that you are awarded the contract.</w:t>
      </w:r>
      <w:bookmarkEnd w:id="9"/>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Pr>
          <w:rStyle w:val="FootnoteReference"/>
          <w:color w:val="000000"/>
        </w:rPr>
        <w:footnoteRef/>
      </w:r>
      <w:r w:rsidR="00350632">
        <w:rPr>
          <w:color w:val="000000"/>
        </w:rPr>
        <w:tab/>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sidR="00AF290C">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5F2A"/>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94756"/>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10D9C"/>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s://eur-lex.europa.eu/legal-content/EN/TXT/PDF/?uri=CELEX:32023R144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ikis.ec.europa.eu/display/ExactExternalWiki/Annexes" TargetMode="Externa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www.sanctionsmap.eu" TargetMode="External"/><Relationship Id="rId27" Type="http://schemas.openxmlformats.org/officeDocument/2006/relationships/footer" Target="footer9.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2948</Words>
  <Characters>16810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12</cp:revision>
  <cp:lastPrinted>2012-09-24T09:39:00Z</cp:lastPrinted>
  <dcterms:created xsi:type="dcterms:W3CDTF">2024-06-17T14:15:00Z</dcterms:created>
  <dcterms:modified xsi:type="dcterms:W3CDTF">2025-07-15T21:12:00Z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